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2DE" w:rsidRPr="00FC6170" w:rsidRDefault="001C62DE" w:rsidP="0066566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C62DE" w:rsidRPr="00FC6170" w:rsidRDefault="001C62DE" w:rsidP="006656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Малые Угоны</w:t>
      </w:r>
      <w:r w:rsidR="00A86D74">
        <w:rPr>
          <w:rStyle w:val="a8"/>
          <w:b/>
          <w:sz w:val="28"/>
          <w:szCs w:val="28"/>
        </w:rPr>
        <w:footnoteReference w:id="1"/>
      </w:r>
    </w:p>
    <w:p w:rsidR="001C62DE" w:rsidRPr="00FC6170" w:rsidRDefault="001C62DE" w:rsidP="0066566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C62DE" w:rsidRPr="009C7890" w:rsidTr="0066566B">
        <w:tc>
          <w:tcPr>
            <w:tcW w:w="4644" w:type="dxa"/>
            <w:shd w:val="clear" w:color="auto" w:fill="auto"/>
          </w:tcPr>
          <w:p w:rsidR="001C62DE" w:rsidRPr="009C7890" w:rsidRDefault="001C62DE" w:rsidP="0066566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E50ED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C62DE" w:rsidRPr="009C2FBC" w:rsidRDefault="001C62DE" w:rsidP="006656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C62DE">
              <w:rPr>
                <w:sz w:val="28"/>
                <w:szCs w:val="28"/>
                <w:u w:val="single"/>
              </w:rPr>
              <w:t>Льговский р-н, с. М</w:t>
            </w:r>
            <w:r w:rsidRPr="001C62DE">
              <w:rPr>
                <w:sz w:val="28"/>
                <w:szCs w:val="28"/>
                <w:u w:val="single"/>
              </w:rPr>
              <w:t>а</w:t>
            </w:r>
            <w:r w:rsidRPr="001C62DE">
              <w:rPr>
                <w:sz w:val="28"/>
                <w:szCs w:val="28"/>
                <w:u w:val="single"/>
              </w:rPr>
              <w:t>лые Угоны, гражданское кладбище</w:t>
            </w:r>
            <w:r w:rsidR="00A86D74">
              <w:rPr>
                <w:sz w:val="28"/>
                <w:szCs w:val="28"/>
                <w:u w:val="single"/>
              </w:rPr>
              <w:t>, 1942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1C62DE" w:rsidRPr="009C7890" w:rsidTr="0066566B">
        <w:tc>
          <w:tcPr>
            <w:tcW w:w="4644" w:type="dxa"/>
            <w:shd w:val="clear" w:color="auto" w:fill="auto"/>
          </w:tcPr>
          <w:p w:rsidR="001C62DE" w:rsidRPr="009C2FBC" w:rsidRDefault="001C62DE" w:rsidP="0066566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C62DE" w:rsidRPr="009C2FBC" w:rsidRDefault="001C62DE" w:rsidP="0066566B">
            <w:pPr>
              <w:jc w:val="both"/>
              <w:rPr>
                <w:sz w:val="28"/>
                <w:szCs w:val="28"/>
                <w:u w:val="single"/>
              </w:rPr>
            </w:pPr>
            <w:r w:rsidRPr="001C62DE">
              <w:rPr>
                <w:sz w:val="28"/>
                <w:szCs w:val="28"/>
                <w:u w:val="single"/>
              </w:rPr>
              <w:t>46-203/2014</w:t>
            </w:r>
          </w:p>
        </w:tc>
      </w:tr>
      <w:tr w:rsidR="001C62DE" w:rsidRPr="009C7890" w:rsidTr="0066566B">
        <w:tc>
          <w:tcPr>
            <w:tcW w:w="4644" w:type="dxa"/>
            <w:shd w:val="clear" w:color="auto" w:fill="auto"/>
          </w:tcPr>
          <w:p w:rsidR="001C62DE" w:rsidRPr="009C7890" w:rsidRDefault="001C62DE" w:rsidP="0066566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C62DE" w:rsidRPr="009C2FBC" w:rsidRDefault="001C62DE" w:rsidP="0066566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1C62DE" w:rsidRPr="009C7890" w:rsidTr="0066566B">
        <w:tc>
          <w:tcPr>
            <w:tcW w:w="4644" w:type="dxa"/>
            <w:shd w:val="clear" w:color="auto" w:fill="auto"/>
          </w:tcPr>
          <w:p w:rsidR="001C62DE" w:rsidRPr="009C7890" w:rsidRDefault="001C62DE" w:rsidP="0066566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C62DE" w:rsidRPr="009C2FBC" w:rsidRDefault="001C62DE" w:rsidP="006656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Территория памятника занимает 3.10м х 2.60м. Вокруг памятника установлена металлическая ограда.</w:t>
            </w:r>
          </w:p>
        </w:tc>
      </w:tr>
      <w:tr w:rsidR="001C62DE" w:rsidRPr="009C7890" w:rsidTr="0066566B">
        <w:tc>
          <w:tcPr>
            <w:tcW w:w="4644" w:type="dxa"/>
            <w:shd w:val="clear" w:color="auto" w:fill="auto"/>
          </w:tcPr>
          <w:p w:rsidR="001C62DE" w:rsidRPr="009C7890" w:rsidRDefault="001C62DE" w:rsidP="0066566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C62DE" w:rsidRPr="009C2FBC" w:rsidRDefault="001C62DE" w:rsidP="0066566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Надгробный металлический памятник в виде обелиска (четырехгранная усеченная пирамида) с пятиконечной звездой на вершине и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из такого же материала. Памятник предм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том охраны не является, высота обелиска 3м. На постаменте закреплена мемориальная доска с памятной надписью «</w:t>
            </w:r>
            <w:proofErr w:type="spellStart"/>
            <w:r>
              <w:rPr>
                <w:sz w:val="28"/>
                <w:szCs w:val="28"/>
                <w:u w:val="single"/>
              </w:rPr>
              <w:t>Романенковы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Иван Сав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льевич/Анна Федоровна/1910-194</w:t>
            </w:r>
            <w:r w:rsidR="0066566B">
              <w:rPr>
                <w:sz w:val="28"/>
                <w:szCs w:val="28"/>
                <w:u w:val="single"/>
              </w:rPr>
              <w:t>2/Герои-</w:t>
            </w:r>
            <w:r>
              <w:rPr>
                <w:sz w:val="28"/>
                <w:szCs w:val="28"/>
                <w:u w:val="single"/>
              </w:rPr>
              <w:t>партизаны/от родных</w:t>
            </w:r>
            <w:r w:rsidR="00A86D74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="00A86D74"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 w:rsidR="00A86D74">
              <w:rPr>
                <w:sz w:val="28"/>
                <w:szCs w:val="28"/>
                <w:u w:val="single"/>
              </w:rPr>
              <w:t xml:space="preserve"> в 1978г. А</w:t>
            </w:r>
            <w:r w:rsidR="00A86D74">
              <w:rPr>
                <w:sz w:val="28"/>
                <w:szCs w:val="28"/>
                <w:u w:val="single"/>
              </w:rPr>
              <w:t>в</w:t>
            </w:r>
            <w:r w:rsidR="00A86D74">
              <w:rPr>
                <w:sz w:val="28"/>
                <w:szCs w:val="28"/>
                <w:u w:val="single"/>
              </w:rPr>
              <w:t>тор: Льговский завод АСО.</w:t>
            </w:r>
          </w:p>
        </w:tc>
      </w:tr>
    </w:tbl>
    <w:p w:rsidR="001C62DE" w:rsidRPr="004017EF" w:rsidRDefault="001C62DE" w:rsidP="0066566B">
      <w:pPr>
        <w:jc w:val="both"/>
        <w:rPr>
          <w:sz w:val="28"/>
          <w:szCs w:val="28"/>
        </w:rPr>
      </w:pPr>
    </w:p>
    <w:p w:rsidR="001C62DE" w:rsidRPr="00FC6170" w:rsidRDefault="001C62DE" w:rsidP="0066566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C62DE" w:rsidRPr="00FC6170" w:rsidRDefault="001C62DE" w:rsidP="0066566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C62DE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C62DE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C62DE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C62DE" w:rsidRPr="00FC6170" w:rsidRDefault="00A86D74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C62DE" w:rsidRPr="00FC6170" w:rsidRDefault="00A86D74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C62DE" w:rsidRPr="00FC6170" w:rsidRDefault="00A86D74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C62DE" w:rsidRPr="00FC6170" w:rsidRDefault="001C62DE" w:rsidP="0066566B">
      <w:pPr>
        <w:ind w:left="360"/>
        <w:jc w:val="both"/>
        <w:rPr>
          <w:sz w:val="28"/>
          <w:szCs w:val="28"/>
        </w:rPr>
      </w:pPr>
    </w:p>
    <w:p w:rsidR="001C62DE" w:rsidRPr="00FC6170" w:rsidRDefault="001C62DE" w:rsidP="0066566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C62DE" w:rsidRPr="00FC6170" w:rsidRDefault="001C62DE" w:rsidP="0066566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C62DE" w:rsidRPr="00FC6170" w:rsidTr="009005C7">
        <w:tc>
          <w:tcPr>
            <w:tcW w:w="55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C62DE" w:rsidRPr="00FC6170" w:rsidTr="009005C7">
        <w:tc>
          <w:tcPr>
            <w:tcW w:w="555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C62DE" w:rsidRPr="00FC6170" w:rsidTr="009005C7">
        <w:tc>
          <w:tcPr>
            <w:tcW w:w="555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88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Романе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ков</w:t>
            </w:r>
            <w:proofErr w:type="spellEnd"/>
            <w:r>
              <w:rPr>
                <w:sz w:val="28"/>
                <w:szCs w:val="28"/>
              </w:rPr>
              <w:t xml:space="preserve"> Иван Савель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1910</w:t>
            </w:r>
          </w:p>
        </w:tc>
        <w:tc>
          <w:tcPr>
            <w:tcW w:w="1698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</w:tc>
        <w:tc>
          <w:tcPr>
            <w:tcW w:w="2258" w:type="dxa"/>
            <w:shd w:val="clear" w:color="auto" w:fill="auto"/>
          </w:tcPr>
          <w:p w:rsidR="001C62DE" w:rsidRPr="00FC6170" w:rsidRDefault="0066566B" w:rsidP="0066566B">
            <w:pPr>
              <w:jc w:val="both"/>
              <w:rPr>
                <w:sz w:val="28"/>
                <w:szCs w:val="28"/>
              </w:rPr>
            </w:pPr>
            <w:r w:rsidRPr="0066566B">
              <w:rPr>
                <w:sz w:val="28"/>
                <w:szCs w:val="28"/>
              </w:rPr>
              <w:t>гражданское кладбище</w:t>
            </w:r>
          </w:p>
        </w:tc>
        <w:tc>
          <w:tcPr>
            <w:tcW w:w="2082" w:type="dxa"/>
            <w:shd w:val="clear" w:color="auto" w:fill="auto"/>
          </w:tcPr>
          <w:p w:rsidR="001C62DE" w:rsidRPr="00FC6170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</w:tr>
      <w:tr w:rsidR="0066566B" w:rsidRPr="00FC6170" w:rsidTr="009005C7">
        <w:tc>
          <w:tcPr>
            <w:tcW w:w="555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88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Романе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кова</w:t>
            </w:r>
            <w:proofErr w:type="spellEnd"/>
            <w:r>
              <w:rPr>
                <w:sz w:val="28"/>
                <w:szCs w:val="28"/>
              </w:rPr>
              <w:t xml:space="preserve"> Анна Федоровна</w:t>
            </w:r>
          </w:p>
        </w:tc>
        <w:tc>
          <w:tcPr>
            <w:tcW w:w="1034" w:type="dxa"/>
            <w:shd w:val="clear" w:color="auto" w:fill="auto"/>
          </w:tcPr>
          <w:p w:rsidR="0066566B" w:rsidRPr="00FC6170" w:rsidRDefault="001134DC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1910</w:t>
            </w:r>
          </w:p>
        </w:tc>
        <w:tc>
          <w:tcPr>
            <w:tcW w:w="1698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</w:tc>
        <w:tc>
          <w:tcPr>
            <w:tcW w:w="2258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  <w:r w:rsidRPr="0066566B">
              <w:rPr>
                <w:sz w:val="28"/>
                <w:szCs w:val="28"/>
              </w:rPr>
              <w:t>гражданское кладбище</w:t>
            </w:r>
          </w:p>
        </w:tc>
        <w:tc>
          <w:tcPr>
            <w:tcW w:w="2082" w:type="dxa"/>
            <w:shd w:val="clear" w:color="auto" w:fill="auto"/>
          </w:tcPr>
          <w:p w:rsidR="0066566B" w:rsidRPr="00FC6170" w:rsidRDefault="0066566B" w:rsidP="0066566B">
            <w:pPr>
              <w:jc w:val="both"/>
              <w:rPr>
                <w:sz w:val="28"/>
                <w:szCs w:val="28"/>
              </w:rPr>
            </w:pPr>
          </w:p>
        </w:tc>
      </w:tr>
    </w:tbl>
    <w:p w:rsidR="001C62DE" w:rsidRDefault="001C62DE" w:rsidP="0066566B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C62DE" w:rsidRPr="00C55FA5" w:rsidTr="0066566B">
        <w:tc>
          <w:tcPr>
            <w:tcW w:w="4644" w:type="dxa"/>
            <w:shd w:val="clear" w:color="auto" w:fill="auto"/>
          </w:tcPr>
          <w:p w:rsidR="001C62DE" w:rsidRPr="00C55FA5" w:rsidRDefault="001C62DE" w:rsidP="0066566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C62DE" w:rsidRPr="00C55FA5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</w:tr>
      <w:tr w:rsidR="001C62DE" w:rsidRPr="00C55FA5" w:rsidTr="0066566B">
        <w:tc>
          <w:tcPr>
            <w:tcW w:w="4644" w:type="dxa"/>
            <w:shd w:val="clear" w:color="auto" w:fill="auto"/>
          </w:tcPr>
          <w:p w:rsidR="001C62DE" w:rsidRPr="00C55FA5" w:rsidRDefault="001C62DE" w:rsidP="0066566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lastRenderedPageBreak/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C62DE" w:rsidRPr="00C55FA5" w:rsidRDefault="001C62DE" w:rsidP="0066566B">
            <w:pPr>
              <w:jc w:val="both"/>
              <w:rPr>
                <w:sz w:val="28"/>
                <w:szCs w:val="28"/>
              </w:rPr>
            </w:pPr>
          </w:p>
        </w:tc>
      </w:tr>
    </w:tbl>
    <w:p w:rsidR="0066566B" w:rsidRDefault="0066566B" w:rsidP="0066566B">
      <w:pPr>
        <w:jc w:val="both"/>
      </w:pPr>
    </w:p>
    <w:p w:rsidR="001134DC" w:rsidRDefault="00A86D74" w:rsidP="0066566B">
      <w:pPr>
        <w:jc w:val="both"/>
      </w:pPr>
      <w:r>
        <w:rPr>
          <w:noProof/>
        </w:rPr>
        <w:drawing>
          <wp:inline distT="0" distB="0" distL="0" distR="0">
            <wp:extent cx="6645910" cy="9146271"/>
            <wp:effectExtent l="0" t="0" r="2540" b="0"/>
            <wp:docPr id="2" name="Рисунок 2" descr="C:\Users\лена\Desktop\памятники\Электронная база паспортов воин.зах\Льгов Паспорта захоронений\Воинские захоронения с. Б. Угоны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памятники\Электронная база паспортов воин.зах\Льгов Паспорта захоронений\Воинские захоронения с. Б. Угоны\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34D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BE6" w:rsidRDefault="006E5BE6" w:rsidP="00A86D74">
      <w:r>
        <w:separator/>
      </w:r>
    </w:p>
  </w:endnote>
  <w:endnote w:type="continuationSeparator" w:id="0">
    <w:p w:rsidR="006E5BE6" w:rsidRDefault="006E5BE6" w:rsidP="00A8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BE6" w:rsidRDefault="006E5BE6" w:rsidP="00A86D74">
      <w:r>
        <w:separator/>
      </w:r>
    </w:p>
  </w:footnote>
  <w:footnote w:type="continuationSeparator" w:id="0">
    <w:p w:rsidR="006E5BE6" w:rsidRDefault="006E5BE6" w:rsidP="00A86D74">
      <w:r>
        <w:continuationSeparator/>
      </w:r>
    </w:p>
  </w:footnote>
  <w:footnote w:id="1">
    <w:p w:rsidR="00A86D74" w:rsidRDefault="00A86D74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https://obd-memorial.ru/html/info.htm?id=261641985&amp;p=1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2D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4DC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C62DE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66B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5BE6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86D74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E50ED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2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56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6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86D7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86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86D74"/>
    <w:rPr>
      <w:vertAlign w:val="superscript"/>
    </w:rPr>
  </w:style>
  <w:style w:type="character" w:styleId="a9">
    <w:name w:val="Hyperlink"/>
    <w:basedOn w:val="a0"/>
    <w:uiPriority w:val="99"/>
    <w:unhideWhenUsed/>
    <w:rsid w:val="00A86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2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56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66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86D7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86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86D74"/>
    <w:rPr>
      <w:vertAlign w:val="superscript"/>
    </w:rPr>
  </w:style>
  <w:style w:type="character" w:styleId="a9">
    <w:name w:val="Hyperlink"/>
    <w:basedOn w:val="a0"/>
    <w:uiPriority w:val="99"/>
    <w:unhideWhenUsed/>
    <w:rsid w:val="00A86D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41985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5AF2-2426-4023-8FA6-4A21353E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2020-04-17T18:00:00Z</dcterms:created>
  <dcterms:modified xsi:type="dcterms:W3CDTF">2020-04-26T15:55:00Z</dcterms:modified>
</cp:coreProperties>
</file>